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B67E" w14:textId="77777777" w:rsidR="00A90C8D" w:rsidRDefault="00A90C8D" w:rsidP="00A90C8D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8"/>
        </w:rPr>
      </w:pPr>
      <w:bookmarkStart w:id="0" w:name="_GoBack"/>
      <w:bookmarkEnd w:id="0"/>
      <w:r>
        <w:rPr>
          <w:rFonts w:cs="Helvetica"/>
          <w:b/>
          <w:noProof/>
          <w:sz w:val="28"/>
          <w:szCs w:val="28"/>
        </w:rPr>
        <w:drawing>
          <wp:inline distT="0" distB="0" distL="0" distR="0" wp14:anchorId="6105CE03" wp14:editId="36BD20AF">
            <wp:extent cx="39624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ol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AFE0" w14:textId="77777777" w:rsidR="00A90C8D" w:rsidRDefault="00A90C8D" w:rsidP="00A90C8D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8"/>
        </w:rPr>
      </w:pPr>
    </w:p>
    <w:p w14:paraId="67F615BD" w14:textId="77777777" w:rsidR="00A90C8D" w:rsidRPr="00F23A0C" w:rsidRDefault="00A90C8D" w:rsidP="00A90C8D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Life on the Path of t</w:t>
      </w:r>
      <w:r w:rsidRPr="00F23A0C">
        <w:rPr>
          <w:rFonts w:cs="Helvetica"/>
          <w:b/>
          <w:sz w:val="28"/>
          <w:szCs w:val="28"/>
        </w:rPr>
        <w:t xml:space="preserve">he Heart </w:t>
      </w:r>
    </w:p>
    <w:p w14:paraId="66ACED1E" w14:textId="77777777" w:rsidR="00A90C8D" w:rsidRPr="00A90C8D" w:rsidRDefault="00A90C8D" w:rsidP="00A90C8D">
      <w:pPr>
        <w:widowControl w:val="0"/>
        <w:autoSpaceDE w:val="0"/>
        <w:autoSpaceDN w:val="0"/>
        <w:adjustRightInd w:val="0"/>
        <w:jc w:val="center"/>
        <w:rPr>
          <w:rFonts w:cs="Times"/>
          <w:b/>
          <w:i/>
          <w:sz w:val="22"/>
          <w:szCs w:val="22"/>
        </w:rPr>
      </w:pPr>
      <w:r w:rsidRPr="00A90C8D">
        <w:rPr>
          <w:rFonts w:cs="Times"/>
          <w:b/>
          <w:i/>
          <w:sz w:val="22"/>
          <w:szCs w:val="22"/>
        </w:rPr>
        <w:t>“Spirituality is the tuning of the heart; one can obtain it neither by study, nor by piety.” HIK</w:t>
      </w:r>
    </w:p>
    <w:p w14:paraId="13118299" w14:textId="77777777" w:rsidR="00A90C8D" w:rsidRPr="00343290" w:rsidRDefault="00A90C8D" w:rsidP="00A90C8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CBF43C" w14:textId="77777777" w:rsidR="00A90C8D" w:rsidRPr="00343290" w:rsidRDefault="00A90C8D" w:rsidP="00A90C8D">
      <w:pPr>
        <w:ind w:left="-270" w:firstLine="270"/>
        <w:rPr>
          <w:rFonts w:eastAsia="Times New Roman" w:cs="Times New Roman"/>
        </w:rPr>
      </w:pPr>
      <w:r w:rsidRPr="00343290">
        <w:rPr>
          <w:rFonts w:cs="Helvetica"/>
          <w:b/>
          <w:bCs/>
        </w:rPr>
        <w:t>Place: 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 xml:space="preserve">  </w:t>
      </w:r>
      <w:r w:rsidRPr="00A90C8D">
        <w:rPr>
          <w:rFonts w:ascii="Helvetica" w:hAnsi="Helvetica" w:cs="Helvetica"/>
          <w:b/>
        </w:rPr>
        <w:t>4600 Kingsbury Trail Richfield OH 44286</w:t>
      </w:r>
      <w:r w:rsidRPr="00A90C8D">
        <w:rPr>
          <w:rFonts w:cs="Helvetica"/>
          <w:b/>
          <w:bCs/>
        </w:rPr>
        <w:t>          </w:t>
      </w:r>
      <w:r w:rsidRPr="00A90C8D">
        <w:rPr>
          <w:rFonts w:cs="Helvetica"/>
          <w:b/>
          <w:bCs/>
          <w:sz w:val="28"/>
          <w:szCs w:val="28"/>
        </w:rPr>
        <w:t> </w:t>
      </w:r>
      <w:r w:rsidRPr="00343290">
        <w:rPr>
          <w:rFonts w:eastAsia="Times New Roman" w:cs="Times New Roman"/>
          <w:b/>
          <w:color w:val="000000"/>
        </w:rPr>
        <w:t xml:space="preserve"> </w:t>
      </w:r>
    </w:p>
    <w:p w14:paraId="286574AB" w14:textId="77777777" w:rsidR="00A90C8D" w:rsidRPr="00343290" w:rsidRDefault="00A90C8D" w:rsidP="00A90C8D">
      <w:pPr>
        <w:widowControl w:val="0"/>
        <w:autoSpaceDE w:val="0"/>
        <w:autoSpaceDN w:val="0"/>
        <w:adjustRightInd w:val="0"/>
        <w:ind w:left="-270" w:firstLine="270"/>
        <w:rPr>
          <w:rFonts w:cs="Helvetica"/>
        </w:rPr>
      </w:pPr>
      <w:r>
        <w:rPr>
          <w:rFonts w:cs="Helvetica"/>
          <w:b/>
          <w:bCs/>
        </w:rPr>
        <w:t xml:space="preserve">Dates / </w:t>
      </w:r>
      <w:r w:rsidRPr="00343290">
        <w:rPr>
          <w:rFonts w:cs="Helvetica"/>
          <w:b/>
          <w:bCs/>
        </w:rPr>
        <w:t>Time</w:t>
      </w:r>
      <w:proofErr w:type="gramStart"/>
      <w:r w:rsidRPr="00343290">
        <w:rPr>
          <w:rFonts w:cs="Helvetica"/>
          <w:b/>
          <w:bCs/>
        </w:rPr>
        <w:t>:            </w:t>
      </w:r>
      <w:r>
        <w:rPr>
          <w:rFonts w:cs="Helvetica"/>
          <w:b/>
          <w:bCs/>
        </w:rPr>
        <w:t xml:space="preserve">  </w:t>
      </w:r>
      <w:r w:rsidRPr="00343290">
        <w:rPr>
          <w:rFonts w:cs="Helvetica"/>
          <w:b/>
          <w:bCs/>
        </w:rPr>
        <w:t> </w:t>
      </w:r>
      <w:r w:rsidR="001E3008">
        <w:rPr>
          <w:rFonts w:cs="Helvetica"/>
          <w:b/>
          <w:bCs/>
        </w:rPr>
        <w:t>October</w:t>
      </w:r>
      <w:proofErr w:type="gramEnd"/>
      <w:r w:rsidR="001E3008">
        <w:rPr>
          <w:rFonts w:cs="Helvetica"/>
          <w:b/>
          <w:bCs/>
        </w:rPr>
        <w:t xml:space="preserve"> 8</w:t>
      </w:r>
      <w:r w:rsidR="001E3008" w:rsidRPr="001E3008">
        <w:rPr>
          <w:rFonts w:cs="Helvetica"/>
          <w:b/>
          <w:bCs/>
          <w:vertAlign w:val="superscript"/>
        </w:rPr>
        <w:t>th</w:t>
      </w:r>
      <w:r w:rsidR="001E3008">
        <w:rPr>
          <w:rFonts w:cs="Helvetica"/>
          <w:b/>
          <w:bCs/>
        </w:rPr>
        <w:t xml:space="preserve">  &amp; 9</w:t>
      </w:r>
      <w:r w:rsidR="001E3008" w:rsidRPr="001E3008">
        <w:rPr>
          <w:rFonts w:cs="Helvetica"/>
          <w:b/>
          <w:bCs/>
          <w:vertAlign w:val="superscript"/>
        </w:rPr>
        <w:t>th</w:t>
      </w:r>
      <w:r w:rsidR="001E3008">
        <w:rPr>
          <w:rFonts w:cs="Helvetica"/>
          <w:b/>
          <w:bCs/>
        </w:rPr>
        <w:t xml:space="preserve"> / </w:t>
      </w:r>
      <w:r w:rsidRPr="00343290">
        <w:rPr>
          <w:rFonts w:cs="Helvetica"/>
          <w:b/>
          <w:bCs/>
        </w:rPr>
        <w:t>10 AM – 5 PM daily</w:t>
      </w:r>
    </w:p>
    <w:p w14:paraId="573999EA" w14:textId="77777777" w:rsidR="00A90C8D" w:rsidRPr="00343290" w:rsidRDefault="00A90C8D" w:rsidP="00A90C8D">
      <w:pPr>
        <w:widowControl w:val="0"/>
        <w:autoSpaceDE w:val="0"/>
        <w:autoSpaceDN w:val="0"/>
        <w:adjustRightInd w:val="0"/>
        <w:ind w:left="-270" w:firstLine="270"/>
        <w:rPr>
          <w:rFonts w:cs="Helvetica"/>
        </w:rPr>
      </w:pPr>
      <w:r>
        <w:rPr>
          <w:rFonts w:cs="Helvetica"/>
          <w:b/>
          <w:bCs/>
        </w:rPr>
        <w:t xml:space="preserve">Cost:                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 xml:space="preserve">  $225 through September 28</w:t>
      </w:r>
      <w:r w:rsidRPr="005D3A0F">
        <w:rPr>
          <w:rFonts w:cs="Helvetica"/>
          <w:b/>
          <w:bCs/>
          <w:vertAlign w:val="superscript"/>
        </w:rPr>
        <w:t>th</w:t>
      </w:r>
      <w:r>
        <w:rPr>
          <w:rFonts w:cs="Helvetica"/>
          <w:b/>
          <w:bCs/>
        </w:rPr>
        <w:t>, 2016  - $250</w:t>
      </w:r>
      <w:r w:rsidRPr="00343290">
        <w:rPr>
          <w:rFonts w:cs="Helvetica"/>
          <w:b/>
          <w:bCs/>
        </w:rPr>
        <w:t xml:space="preserve"> thereafter</w:t>
      </w:r>
    </w:p>
    <w:p w14:paraId="57D27F06" w14:textId="77777777" w:rsidR="00A90C8D" w:rsidRPr="00A90C8D" w:rsidRDefault="00A90C8D" w:rsidP="00A90C8D">
      <w:pPr>
        <w:ind w:left="-270" w:firstLine="270"/>
        <w:rPr>
          <w:rFonts w:eastAsia="Times New Roman" w:cs="Times New Roman"/>
          <w:b/>
          <w:color w:val="000000"/>
        </w:rPr>
      </w:pPr>
      <w:r w:rsidRPr="00343290">
        <w:rPr>
          <w:rFonts w:cs="Helvetica"/>
          <w:b/>
          <w:bCs/>
        </w:rPr>
        <w:t>Contact:        </w:t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 w:rsidRPr="00A90C8D">
        <w:rPr>
          <w:rFonts w:ascii="Helvetica" w:hAnsi="Helvetica" w:cs="Helvetica"/>
          <w:b/>
        </w:rPr>
        <w:t xml:space="preserve">  330-659-6356 </w:t>
      </w:r>
      <w:r>
        <w:rPr>
          <w:rFonts w:cs="Helvetica"/>
          <w:b/>
          <w:bCs/>
        </w:rPr>
        <w:t xml:space="preserve">or </w:t>
      </w:r>
      <w:r w:rsidRPr="00A90C8D">
        <w:rPr>
          <w:rFonts w:cs="Helvetica"/>
          <w:b/>
          <w:bCs/>
        </w:rPr>
        <w:t>330-655-5454</w:t>
      </w:r>
    </w:p>
    <w:p w14:paraId="415FDAED" w14:textId="77777777" w:rsidR="00A90C8D" w:rsidRPr="00F23A0C" w:rsidRDefault="00A90C8D" w:rsidP="00A90C8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155E9675" w14:textId="77777777" w:rsidR="00A90C8D" w:rsidRDefault="00A90C8D" w:rsidP="00A90C8D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23A0C">
        <w:rPr>
          <w:rFonts w:cs="Helvetica"/>
          <w:sz w:val="22"/>
          <w:szCs w:val="22"/>
        </w:rPr>
        <w:t>This world, with all its joys and difficulties, demands that we find within us a comp</w:t>
      </w:r>
      <w:r>
        <w:rPr>
          <w:rFonts w:cs="Helvetica"/>
          <w:sz w:val="22"/>
          <w:szCs w:val="22"/>
        </w:rPr>
        <w:t xml:space="preserve">ass that points to truth, </w:t>
      </w:r>
      <w:r w:rsidRPr="00F23A0C">
        <w:rPr>
          <w:rFonts w:cs="Helvetica"/>
          <w:sz w:val="22"/>
          <w:szCs w:val="22"/>
        </w:rPr>
        <w:t>fulfillment</w:t>
      </w:r>
      <w:r>
        <w:rPr>
          <w:rFonts w:cs="Helvetica"/>
          <w:sz w:val="22"/>
          <w:szCs w:val="22"/>
        </w:rPr>
        <w:t xml:space="preserve"> and healing</w:t>
      </w:r>
      <w:r w:rsidRPr="00F23A0C">
        <w:rPr>
          <w:rFonts w:cs="Helvetica"/>
          <w:sz w:val="22"/>
          <w:szCs w:val="22"/>
        </w:rPr>
        <w:t xml:space="preserve">. The subtle heart is that compass. It is by looking through the eye of the heart and listening through the ear of the heart that the deeper layers of truth </w:t>
      </w:r>
      <w:r>
        <w:rPr>
          <w:rFonts w:cs="Helvetica"/>
          <w:sz w:val="22"/>
          <w:szCs w:val="22"/>
        </w:rPr>
        <w:t xml:space="preserve">and the possibility of personal fulfillment </w:t>
      </w:r>
      <w:r w:rsidRPr="00F23A0C">
        <w:rPr>
          <w:rFonts w:cs="Helvetica"/>
          <w:sz w:val="22"/>
          <w:szCs w:val="22"/>
        </w:rPr>
        <w:t xml:space="preserve">are opened to us. This </w:t>
      </w:r>
      <w:r>
        <w:rPr>
          <w:rFonts w:cs="Helvetica"/>
          <w:sz w:val="22"/>
          <w:szCs w:val="22"/>
        </w:rPr>
        <w:t xml:space="preserve">retreat </w:t>
      </w:r>
      <w:r w:rsidRPr="00F23A0C">
        <w:rPr>
          <w:rFonts w:cs="Helvetica"/>
          <w:sz w:val="22"/>
          <w:szCs w:val="22"/>
        </w:rPr>
        <w:t xml:space="preserve">will draw from the teaching of the great Sufi master Hazrat Inayat Khan and from </w:t>
      </w:r>
      <w:r>
        <w:rPr>
          <w:rFonts w:cs="Helvetica"/>
          <w:sz w:val="22"/>
          <w:szCs w:val="22"/>
        </w:rPr>
        <w:t xml:space="preserve">The Raphaelite Work ™ developed by Himayat Inayati. </w:t>
      </w:r>
      <w:r w:rsidRPr="00F23A0C">
        <w:rPr>
          <w:rFonts w:cs="Helvetica"/>
          <w:sz w:val="22"/>
          <w:szCs w:val="22"/>
        </w:rPr>
        <w:t>There will be teachings, pract</w:t>
      </w:r>
      <w:r>
        <w:rPr>
          <w:rFonts w:cs="Helvetica"/>
          <w:sz w:val="22"/>
          <w:szCs w:val="22"/>
        </w:rPr>
        <w:t>ices, and sharing</w:t>
      </w:r>
      <w:r w:rsidRPr="00F23A0C">
        <w:rPr>
          <w:rFonts w:cs="Helvetica"/>
          <w:sz w:val="22"/>
          <w:szCs w:val="22"/>
        </w:rPr>
        <w:t xml:space="preserve"> - allowing participants to take home a deeper understanding of how to </w:t>
      </w:r>
      <w:r>
        <w:rPr>
          <w:rFonts w:cs="Helvetica"/>
          <w:sz w:val="22"/>
          <w:szCs w:val="22"/>
        </w:rPr>
        <w:t xml:space="preserve">access and </w:t>
      </w:r>
      <w:r w:rsidRPr="00F23A0C">
        <w:rPr>
          <w:rFonts w:cs="Helvetica"/>
          <w:sz w:val="22"/>
          <w:szCs w:val="22"/>
        </w:rPr>
        <w:t>apply this wondrous co</w:t>
      </w:r>
      <w:r>
        <w:rPr>
          <w:rFonts w:cs="Helvetica"/>
          <w:sz w:val="22"/>
          <w:szCs w:val="22"/>
        </w:rPr>
        <w:t>mpass to their personal transformation and healing</w:t>
      </w:r>
      <w:r w:rsidRPr="00F23A0C">
        <w:rPr>
          <w:rFonts w:cs="Helvetica"/>
          <w:sz w:val="22"/>
          <w:szCs w:val="22"/>
        </w:rPr>
        <w:t xml:space="preserve">. </w:t>
      </w:r>
    </w:p>
    <w:p w14:paraId="68BED09B" w14:textId="77777777" w:rsidR="00A90C8D" w:rsidRPr="002A3C33" w:rsidRDefault="00A90C8D" w:rsidP="00A90C8D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</w:p>
    <w:p w14:paraId="7B55BCCC" w14:textId="77777777" w:rsidR="00A90C8D" w:rsidRDefault="00A90C8D" w:rsidP="00A90C8D">
      <w:pPr>
        <w:rPr>
          <w:b/>
          <w:sz w:val="22"/>
          <w:szCs w:val="22"/>
        </w:rPr>
      </w:pPr>
    </w:p>
    <w:p w14:paraId="2338CCEE" w14:textId="77777777" w:rsidR="00A90C8D" w:rsidRDefault="00A90C8D" w:rsidP="00A90C8D">
      <w:pPr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09B9A04" wp14:editId="3C704706">
            <wp:extent cx="911087" cy="1041242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ayat Inayati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87" cy="104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C33">
        <w:rPr>
          <w:b/>
          <w:sz w:val="22"/>
          <w:szCs w:val="22"/>
        </w:rPr>
        <w:t>Himayat Inayati, M.S., Th.D.,</w:t>
      </w:r>
      <w:r w:rsidRPr="002A3C33">
        <w:rPr>
          <w:sz w:val="22"/>
          <w:szCs w:val="22"/>
        </w:rPr>
        <w:t xml:space="preserve"> has</w:t>
      </w:r>
      <w:r>
        <w:rPr>
          <w:sz w:val="22"/>
          <w:szCs w:val="22"/>
        </w:rPr>
        <w:t xml:space="preserve"> been traveling the path of the heart for 44 years, receiving the spiritual</w:t>
      </w:r>
      <w:r w:rsidRPr="002A3C33">
        <w:rPr>
          <w:sz w:val="22"/>
          <w:szCs w:val="22"/>
        </w:rPr>
        <w:t xml:space="preserve"> transmission of </w:t>
      </w:r>
      <w:proofErr w:type="spellStart"/>
      <w:r w:rsidRPr="002A3C33">
        <w:rPr>
          <w:sz w:val="22"/>
          <w:szCs w:val="22"/>
        </w:rPr>
        <w:t>Pir</w:t>
      </w:r>
      <w:proofErr w:type="spellEnd"/>
      <w:r w:rsidRPr="002A3C33">
        <w:rPr>
          <w:sz w:val="22"/>
          <w:szCs w:val="22"/>
        </w:rPr>
        <w:t xml:space="preserve"> </w:t>
      </w:r>
      <w:proofErr w:type="spellStart"/>
      <w:r w:rsidRPr="002A3C33">
        <w:rPr>
          <w:sz w:val="22"/>
          <w:szCs w:val="22"/>
        </w:rPr>
        <w:t>Vilayat</w:t>
      </w:r>
      <w:proofErr w:type="spellEnd"/>
      <w:r w:rsidRPr="002A3C33">
        <w:rPr>
          <w:sz w:val="22"/>
          <w:szCs w:val="22"/>
        </w:rPr>
        <w:t xml:space="preserve"> Inayat Khan and </w:t>
      </w:r>
      <w:proofErr w:type="spellStart"/>
      <w:r w:rsidRPr="002A3C33">
        <w:rPr>
          <w:sz w:val="22"/>
          <w:szCs w:val="22"/>
        </w:rPr>
        <w:t>Murshid</w:t>
      </w:r>
      <w:proofErr w:type="spellEnd"/>
      <w:r w:rsidRPr="002A3C33">
        <w:rPr>
          <w:sz w:val="22"/>
          <w:szCs w:val="22"/>
        </w:rPr>
        <w:t xml:space="preserve"> Samuel Lewis. Himayat was the internat</w:t>
      </w:r>
      <w:r>
        <w:rPr>
          <w:sz w:val="22"/>
          <w:szCs w:val="22"/>
        </w:rPr>
        <w:t>ional head of the Sufi Healing O</w:t>
      </w:r>
      <w:r w:rsidRPr="002A3C33">
        <w:rPr>
          <w:sz w:val="22"/>
          <w:szCs w:val="22"/>
        </w:rPr>
        <w:t>rder for twenty y</w:t>
      </w:r>
      <w:r>
        <w:rPr>
          <w:sz w:val="22"/>
          <w:szCs w:val="22"/>
        </w:rPr>
        <w:t xml:space="preserve">ears. One of </w:t>
      </w:r>
      <w:proofErr w:type="spellStart"/>
      <w:r>
        <w:rPr>
          <w:sz w:val="22"/>
          <w:szCs w:val="22"/>
        </w:rPr>
        <w:t>Himayat’s</w:t>
      </w:r>
      <w:proofErr w:type="spellEnd"/>
      <w:r>
        <w:rPr>
          <w:sz w:val="22"/>
          <w:szCs w:val="22"/>
        </w:rPr>
        <w:t xml:space="preserve"> strengths</w:t>
      </w:r>
      <w:r w:rsidRPr="002A3C33">
        <w:rPr>
          <w:sz w:val="22"/>
          <w:szCs w:val="22"/>
        </w:rPr>
        <w:t xml:space="preserve"> is making subtle teaching and practice accessible and applicable to the solution of contemporary problems</w:t>
      </w:r>
      <w:r>
        <w:rPr>
          <w:sz w:val="22"/>
          <w:szCs w:val="22"/>
        </w:rPr>
        <w:t xml:space="preserve">. He </w:t>
      </w:r>
      <w:r w:rsidRPr="002A3C33">
        <w:rPr>
          <w:sz w:val="22"/>
          <w:szCs w:val="22"/>
        </w:rPr>
        <w:t>has taught mysticism and</w:t>
      </w:r>
      <w:r>
        <w:rPr>
          <w:sz w:val="22"/>
          <w:szCs w:val="22"/>
        </w:rPr>
        <w:t xml:space="preserve"> healing in fourteen countries and created twenty-seven national and international conferences that addressed integrating spirituality and science to address healing and health care.  In the 1990’s he developed The Raphaelite Work ™ as a means of attending to personal healing with sacred presence.  </w:t>
      </w:r>
      <w:r w:rsidRPr="002A3C33">
        <w:rPr>
          <w:sz w:val="22"/>
          <w:szCs w:val="22"/>
        </w:rPr>
        <w:t>Presently he co-leads Light o</w:t>
      </w:r>
      <w:r>
        <w:rPr>
          <w:sz w:val="22"/>
          <w:szCs w:val="22"/>
        </w:rPr>
        <w:t>f the Mountains Retreat Center, with his wife Shahida, in Leicester, North Carolina.</w:t>
      </w:r>
    </w:p>
    <w:p w14:paraId="551A92D0" w14:textId="77777777" w:rsidR="00A90C8D" w:rsidRDefault="00A90C8D" w:rsidP="00A90C8D">
      <w:pPr>
        <w:rPr>
          <w:sz w:val="22"/>
          <w:szCs w:val="22"/>
        </w:rPr>
      </w:pPr>
    </w:p>
    <w:p w14:paraId="777F12EC" w14:textId="77777777" w:rsidR="005A734B" w:rsidRPr="00A90C8D" w:rsidRDefault="00A90C8D" w:rsidP="00A90C8D">
      <w:pPr>
        <w:widowControl w:val="0"/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A90C8D">
        <w:rPr>
          <w:b/>
          <w:sz w:val="22"/>
          <w:szCs w:val="22"/>
        </w:rPr>
        <w:t xml:space="preserve">To register address and send a check to: Universal Awakening, PO Box 1958, Leicester, North Carolina 28748 – </w:t>
      </w:r>
      <w:proofErr w:type="spellStart"/>
      <w:r w:rsidRPr="00A90C8D">
        <w:rPr>
          <w:b/>
          <w:sz w:val="22"/>
          <w:szCs w:val="22"/>
        </w:rPr>
        <w:t>Paypal</w:t>
      </w:r>
      <w:proofErr w:type="spellEnd"/>
      <w:r w:rsidRPr="00A90C8D">
        <w:rPr>
          <w:b/>
          <w:sz w:val="22"/>
          <w:szCs w:val="22"/>
        </w:rPr>
        <w:t xml:space="preserve"> Merchant: </w:t>
      </w:r>
      <w:r>
        <w:rPr>
          <w:b/>
          <w:sz w:val="22"/>
          <w:szCs w:val="22"/>
        </w:rPr>
        <w:t>office@universal-awakening.or</w:t>
      </w:r>
      <w:r>
        <w:rPr>
          <w:rFonts w:cs="Helvetica"/>
          <w:b/>
          <w:sz w:val="22"/>
          <w:szCs w:val="22"/>
        </w:rPr>
        <w:t>g</w:t>
      </w:r>
    </w:p>
    <w:sectPr w:rsidR="005A734B" w:rsidRPr="00A90C8D" w:rsidSect="0098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D"/>
    <w:rsid w:val="001E3008"/>
    <w:rsid w:val="005A734B"/>
    <w:rsid w:val="00980586"/>
    <w:rsid w:val="00A90C8D"/>
    <w:rsid w:val="00D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5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C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Macintosh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2</cp:revision>
  <dcterms:created xsi:type="dcterms:W3CDTF">2016-07-14T16:44:00Z</dcterms:created>
  <dcterms:modified xsi:type="dcterms:W3CDTF">2016-07-14T16:44:00Z</dcterms:modified>
</cp:coreProperties>
</file>